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6F39F" w14:textId="77777777" w:rsidR="00A823D9" w:rsidRDefault="009C5B1A" w:rsidP="00AC25B5">
      <w:pPr>
        <w:pStyle w:val="Tytu"/>
        <w:jc w:val="both"/>
      </w:pPr>
      <w:r>
        <w:t>Oskar z chmury</w:t>
      </w:r>
    </w:p>
    <w:p w14:paraId="3D7D2228" w14:textId="3327030D" w:rsidR="003841CB" w:rsidRPr="003841CB" w:rsidRDefault="003841CB" w:rsidP="00AC25B5">
      <w:pPr>
        <w:jc w:val="both"/>
        <w:rPr>
          <w:b/>
          <w:bCs/>
        </w:rPr>
      </w:pPr>
      <w:r w:rsidRPr="003841CB">
        <w:rPr>
          <w:b/>
          <w:bCs/>
        </w:rPr>
        <w:t xml:space="preserve">Jak technologia chmurowa zapewniła </w:t>
      </w:r>
      <w:r w:rsidR="009F7C47">
        <w:rPr>
          <w:b/>
          <w:bCs/>
        </w:rPr>
        <w:t xml:space="preserve">Oskara filmowi </w:t>
      </w:r>
      <w:proofErr w:type="spellStart"/>
      <w:r w:rsidRPr="003841CB">
        <w:rPr>
          <w:b/>
          <w:bCs/>
        </w:rPr>
        <w:t>Toy</w:t>
      </w:r>
      <w:proofErr w:type="spellEnd"/>
      <w:r w:rsidRPr="003841CB">
        <w:rPr>
          <w:b/>
          <w:bCs/>
        </w:rPr>
        <w:t xml:space="preserve"> Story 4?</w:t>
      </w:r>
    </w:p>
    <w:p w14:paraId="04943B11" w14:textId="2A11A24F" w:rsidR="00D256BD" w:rsidRDefault="009C5B1A" w:rsidP="00AC25B5">
      <w:pPr>
        <w:jc w:val="both"/>
      </w:pPr>
      <w:r>
        <w:t xml:space="preserve">Tegorocznym zwycięzcą Oskarów w kategorii „Najlepszy film animowany” okazał się film </w:t>
      </w:r>
      <w:proofErr w:type="spellStart"/>
      <w:r>
        <w:t>Toy</w:t>
      </w:r>
      <w:proofErr w:type="spellEnd"/>
      <w:r>
        <w:t xml:space="preserve"> Story 4, blisko 25 lat po analogicznym zwycięstwie swojego pierwowzoru.</w:t>
      </w:r>
      <w:r w:rsidR="00D256BD">
        <w:t xml:space="preserve"> </w:t>
      </w:r>
      <w:bookmarkStart w:id="0" w:name="_Hlk33172126"/>
      <w:r w:rsidR="00D256BD">
        <w:t xml:space="preserve">Pierwsza część przyniosła </w:t>
      </w:r>
      <w:r w:rsidR="009F7C47">
        <w:t xml:space="preserve">w 1995 r. </w:t>
      </w:r>
      <w:r w:rsidR="00D256BD">
        <w:t xml:space="preserve">prawdziwą rewolucję w kinematografii, pokazując, że animacja komputerowa to nie tylko ciekawostka technologiczna, ale potężne narzędzie. Również ostatnia część tetralogii, wydana w ubiegłym roku pokazuje potęgę technologii. Jednak tym razem chodzi o technologię chmurową. </w:t>
      </w:r>
      <w:bookmarkEnd w:id="0"/>
    </w:p>
    <w:p w14:paraId="45AAA92F" w14:textId="54F664BE" w:rsidR="009C5B1A" w:rsidRDefault="009F7C47" w:rsidP="00AC25B5">
      <w:pPr>
        <w:jc w:val="both"/>
      </w:pPr>
      <w:bookmarkStart w:id="1" w:name="_Hlk33172086"/>
      <w:r>
        <w:t xml:space="preserve">25 lat temu </w:t>
      </w:r>
      <w:proofErr w:type="spellStart"/>
      <w:r>
        <w:t>r</w:t>
      </w:r>
      <w:r w:rsidR="00D256BD">
        <w:t>enderowanie</w:t>
      </w:r>
      <w:proofErr w:type="spellEnd"/>
      <w:r w:rsidR="00D256BD">
        <w:t xml:space="preserve"> pierwszej, pełnometrażowej animacji komputerowej trwało 20 miesięcy i wymagało użycia </w:t>
      </w:r>
      <w:r w:rsidR="005C5D79">
        <w:t>blisko 300 rdzeni</w:t>
      </w:r>
      <w:r w:rsidR="00D256BD">
        <w:t xml:space="preserve"> procesorów. 117 maszyn pracowało 24 godziny na dobę, a każda z maszyn w tzw. „farmie </w:t>
      </w:r>
      <w:proofErr w:type="spellStart"/>
      <w:r w:rsidR="00D256BD">
        <w:t>renderowania</w:t>
      </w:r>
      <w:proofErr w:type="spellEnd"/>
      <w:r w:rsidR="00D256BD">
        <w:t>” została nazwana na cześć zwierzęcia, a kiedy ukończyły jedną klatkę, odtwarzały dźwięk odpowiedniego zwierzęcia.</w:t>
      </w:r>
      <w:r w:rsidR="005C5D79">
        <w:t xml:space="preserve"> Dla p</w:t>
      </w:r>
      <w:r w:rsidR="00AC25B5">
        <w:t>o</w:t>
      </w:r>
      <w:r w:rsidR="005C5D79">
        <w:t xml:space="preserve">równania </w:t>
      </w:r>
      <w:proofErr w:type="spellStart"/>
      <w:r w:rsidR="005C5D79">
        <w:t>Toy</w:t>
      </w:r>
      <w:proofErr w:type="spellEnd"/>
      <w:r w:rsidR="005C5D79">
        <w:t xml:space="preserve"> Story 4 wykorzystywało sieć maszyn o sumarycznej liczbie rdzeni przekraczającej 55000</w:t>
      </w:r>
      <w:r w:rsidR="00D256BD">
        <w:t xml:space="preserve"> </w:t>
      </w:r>
      <w:r w:rsidR="005C5D79">
        <w:t xml:space="preserve">rdzeni, jednak ani jedna z tych maszyn nie znajdowała się już w siedzibie </w:t>
      </w:r>
      <w:proofErr w:type="spellStart"/>
      <w:r w:rsidR="005C5D79">
        <w:t>Pixar</w:t>
      </w:r>
      <w:proofErr w:type="spellEnd"/>
      <w:r w:rsidR="005C5D79">
        <w:t>.</w:t>
      </w:r>
      <w:bookmarkEnd w:id="1"/>
      <w:r w:rsidR="005C5D79">
        <w:t xml:space="preserve"> </w:t>
      </w:r>
      <w:r w:rsidR="00D256BD">
        <w:t>Dziś nadal farmy</w:t>
      </w:r>
      <w:r w:rsidR="005C5D79">
        <w:t xml:space="preserve"> </w:t>
      </w:r>
      <w:proofErr w:type="spellStart"/>
      <w:r w:rsidR="005C5D79">
        <w:t>renderowania</w:t>
      </w:r>
      <w:proofErr w:type="spellEnd"/>
      <w:r w:rsidR="005C5D79">
        <w:t xml:space="preserve"> </w:t>
      </w:r>
      <w:r w:rsidR="00D256BD">
        <w:t xml:space="preserve"> stanowią podstawę tworzenia animacji, jednak studia animacji nie muszą już inwestować dziesiątek milionów złotych w potężny sprzęt, mogą zrobić to za pomocą kilku kliknięć dzięki chmurze obliczeniowej.</w:t>
      </w:r>
    </w:p>
    <w:p w14:paraId="3F2937C8" w14:textId="423B066D" w:rsidR="003841CB" w:rsidRDefault="003841CB" w:rsidP="00AC25B5">
      <w:pPr>
        <w:tabs>
          <w:tab w:val="left" w:pos="7728"/>
        </w:tabs>
        <w:jc w:val="both"/>
      </w:pPr>
      <w:r>
        <w:t xml:space="preserve">Innym przykładem na użyteczność technologii chmurowych dla animacji jest zeszłoroczny hit </w:t>
      </w:r>
      <w:proofErr w:type="spellStart"/>
      <w:r>
        <w:t>Marvela</w:t>
      </w:r>
      <w:proofErr w:type="spellEnd"/>
      <w:r>
        <w:t>: „</w:t>
      </w:r>
      <w:proofErr w:type="spellStart"/>
      <w:r>
        <w:t>Spider-man</w:t>
      </w:r>
      <w:proofErr w:type="spellEnd"/>
      <w:r>
        <w:t xml:space="preserve">: Daleko od domu”. Film w olbrzymiej większości scen wykorzystywał </w:t>
      </w:r>
      <w:proofErr w:type="spellStart"/>
      <w:r>
        <w:t>rend</w:t>
      </w:r>
      <w:r w:rsidR="009F7C47">
        <w:t>e</w:t>
      </w:r>
      <w:r>
        <w:t>rowane</w:t>
      </w:r>
      <w:proofErr w:type="spellEnd"/>
      <w:r>
        <w:t xml:space="preserve"> komputerowo obrazy</w:t>
      </w:r>
      <w:r w:rsidR="009F7C47">
        <w:t>,</w:t>
      </w:r>
      <w:r>
        <w:t xml:space="preserve"> </w:t>
      </w:r>
      <w:r w:rsidR="009F7C47">
        <w:t>mające</w:t>
      </w:r>
      <w:r>
        <w:t xml:space="preserve"> stworzyć wiarygodny w</w:t>
      </w:r>
      <w:bookmarkStart w:id="2" w:name="_GoBack"/>
      <w:bookmarkEnd w:id="2"/>
      <w:r>
        <w:t xml:space="preserve">izerunek walki z potworami. Jednak podobnie jak w przypadku </w:t>
      </w:r>
      <w:proofErr w:type="spellStart"/>
      <w:r>
        <w:t>Toy</w:t>
      </w:r>
      <w:proofErr w:type="spellEnd"/>
      <w:r>
        <w:t xml:space="preserve"> Story 4 producenci nie wykorzystali stacjonarnej infrastruktury, ale powierzyli swoje usługi chmurze Google. Dzięki wykorzystaniu wirtualnych maszyn z 96 rdzeniami każda, 128 GB RAM, oraz technologii graficznej </w:t>
      </w:r>
      <w:proofErr w:type="spellStart"/>
      <w:r>
        <w:t>nVidia</w:t>
      </w:r>
      <w:proofErr w:type="spellEnd"/>
      <w:r>
        <w:t xml:space="preserve"> sceny, których stworzenie na lokalnej farmie </w:t>
      </w:r>
      <w:proofErr w:type="spellStart"/>
      <w:r>
        <w:t>renderowania</w:t>
      </w:r>
      <w:proofErr w:type="spellEnd"/>
      <w:r>
        <w:t xml:space="preserve"> zajęłoby 8 godzin mogły powstać w 90 minut. Dzięki temu graficy mog</w:t>
      </w:r>
      <w:r w:rsidR="009F7C47">
        <w:t xml:space="preserve">li </w:t>
      </w:r>
      <w:r>
        <w:t xml:space="preserve">skupić się na artystycznej części swojej pracy, nie tracąc czasu na oczekiwanie aż komputer wygeneruje obraz. </w:t>
      </w:r>
      <w:r w:rsidR="009F7C47">
        <w:t>Takie rozwiązanie r</w:t>
      </w:r>
      <w:r>
        <w:t xml:space="preserve">adykalnie obniża koszt produkcji, a studia animacji mogą przyjmować jeszcze więcej zleceń, zwiększając w ten sposób swoje zyski. </w:t>
      </w:r>
    </w:p>
    <w:p w14:paraId="2B4DC6FA" w14:textId="77777777" w:rsidR="003841CB" w:rsidRDefault="003841CB" w:rsidP="00AC25B5">
      <w:pPr>
        <w:tabs>
          <w:tab w:val="left" w:pos="7728"/>
        </w:tabs>
        <w:jc w:val="both"/>
      </w:pPr>
      <w:r>
        <w:t xml:space="preserve">Animacja w chmurze stała się już standardem w Hollywood. Zapotrzebowanie jest tak duże, że AWS utworzył nawet nowe centra danych specjalnie z myślą o </w:t>
      </w:r>
      <w:proofErr w:type="spellStart"/>
      <w:r>
        <w:t>renderowaniu</w:t>
      </w:r>
      <w:proofErr w:type="spellEnd"/>
      <w:r>
        <w:t xml:space="preserve"> w Kalifornii, by tylko zmniejszyć czas potrzebny na przesyłanie danych pomiędzy studiami, a maszynami pracującymi nad grafiką.</w:t>
      </w:r>
    </w:p>
    <w:p w14:paraId="61D73E0F" w14:textId="1442968B" w:rsidR="003841CB" w:rsidRDefault="003841CB" w:rsidP="00AC25B5">
      <w:pPr>
        <w:tabs>
          <w:tab w:val="left" w:pos="7728"/>
        </w:tabs>
        <w:jc w:val="both"/>
      </w:pPr>
      <w:r>
        <w:t xml:space="preserve">Tworzenie </w:t>
      </w:r>
      <w:r w:rsidR="00AC25B5">
        <w:t xml:space="preserve">zjawiskowych obrazów to tylko mały ułamek potencjału chmury. Zapotrzebowanie na moc obliczeniową dotyczy praktycznie każdej branży gospodarki. Żyjemy w epoce danych, jednak by je skutecznie wykorzystać konieczna jest odpowiednia infrastruktura IT. Dzięki chmurze obliczeniowej każdy przedsiębiorca może korzystać z tego potencjału za pomocą kilku kliknięć i ułamku ceny, jaką przyszłoby mu zapłacić za zakup sprzętu do swojej firmy. Podobnie jak wykorzystanie komputerów do animacji przyniosło prawdziwą rewolucję w tej branży, tak samo wykorzystanie potencjału chmury może przynieść rewolucję w dowolnej branży gospodarki w Polsce. Przedsiębiorcy dostrzegają to, co widać po rosnącym rynku </w:t>
      </w:r>
      <w:proofErr w:type="spellStart"/>
      <w:r w:rsidR="00AC25B5">
        <w:t>cloud</w:t>
      </w:r>
      <w:proofErr w:type="spellEnd"/>
      <w:r w:rsidR="00AC25B5">
        <w:t xml:space="preserve"> </w:t>
      </w:r>
      <w:proofErr w:type="spellStart"/>
      <w:r w:rsidR="00AC25B5">
        <w:t>computingu</w:t>
      </w:r>
      <w:proofErr w:type="spellEnd"/>
      <w:r w:rsidR="00AC25B5">
        <w:t xml:space="preserve">. </w:t>
      </w:r>
      <w:r w:rsidR="00AC25B5" w:rsidRPr="00AC25B5">
        <w:t xml:space="preserve">Według agencji badawczej Gartner, w mijającym roku globalne wydatki na rozwiązania chmurowe wyniosły 214 mld dolarów. Jednak już w 2022 </w:t>
      </w:r>
      <w:r w:rsidR="009F7C47">
        <w:t xml:space="preserve">r. </w:t>
      </w:r>
      <w:r w:rsidR="00AC25B5" w:rsidRPr="00AC25B5">
        <w:t>wartość ta ma wzrosnąć o ponad 50% i wynieść 331 mld dolarów</w:t>
      </w:r>
      <w:r w:rsidR="00AC25B5">
        <w:t xml:space="preserve">. Miejmy nadzieję, że beneficjentem tej zmiany będą także Polskie firmy, nie tylko trudniące się tworzeniem animacji komputerowych. </w:t>
      </w:r>
    </w:p>
    <w:p w14:paraId="59960BF7" w14:textId="6C55E8C8" w:rsidR="004F00B7" w:rsidRDefault="004F00B7" w:rsidP="00AC25B5">
      <w:pPr>
        <w:tabs>
          <w:tab w:val="left" w:pos="7728"/>
        </w:tabs>
        <w:jc w:val="both"/>
      </w:pPr>
    </w:p>
    <w:p w14:paraId="36D029A2" w14:textId="78BD7B58" w:rsidR="004F00B7" w:rsidRPr="004F00B7" w:rsidRDefault="004F00B7" w:rsidP="00AC25B5">
      <w:pPr>
        <w:tabs>
          <w:tab w:val="left" w:pos="7728"/>
        </w:tabs>
        <w:jc w:val="both"/>
        <w:rPr>
          <w:b/>
          <w:bCs/>
        </w:rPr>
      </w:pPr>
      <w:r w:rsidRPr="004F00B7">
        <w:rPr>
          <w:b/>
          <w:bCs/>
        </w:rPr>
        <w:t xml:space="preserve">Wypowiedzi udziela: Marcin Zmaczyński, </w:t>
      </w:r>
      <w:proofErr w:type="spellStart"/>
      <w:r w:rsidRPr="004F00B7">
        <w:rPr>
          <w:b/>
          <w:bCs/>
        </w:rPr>
        <w:t>Head</w:t>
      </w:r>
      <w:proofErr w:type="spellEnd"/>
      <w:r w:rsidRPr="004F00B7">
        <w:rPr>
          <w:b/>
          <w:bCs/>
        </w:rPr>
        <w:t xml:space="preserve"> of Marketing CEE w Aruba </w:t>
      </w:r>
      <w:proofErr w:type="spellStart"/>
      <w:r w:rsidRPr="004F00B7">
        <w:rPr>
          <w:b/>
          <w:bCs/>
        </w:rPr>
        <w:t>Cloud</w:t>
      </w:r>
      <w:proofErr w:type="spellEnd"/>
    </w:p>
    <w:sectPr w:rsidR="004F00B7" w:rsidRPr="004F0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041A4" w14:textId="77777777" w:rsidR="000C6481" w:rsidRDefault="000C6481" w:rsidP="003841CB">
      <w:pPr>
        <w:spacing w:after="0" w:line="240" w:lineRule="auto"/>
      </w:pPr>
      <w:r>
        <w:separator/>
      </w:r>
    </w:p>
  </w:endnote>
  <w:endnote w:type="continuationSeparator" w:id="0">
    <w:p w14:paraId="43E6E442" w14:textId="77777777" w:rsidR="000C6481" w:rsidRDefault="000C6481" w:rsidP="0038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72411" w14:textId="77777777" w:rsidR="000C6481" w:rsidRDefault="000C6481" w:rsidP="003841CB">
      <w:pPr>
        <w:spacing w:after="0" w:line="240" w:lineRule="auto"/>
      </w:pPr>
      <w:r>
        <w:separator/>
      </w:r>
    </w:p>
  </w:footnote>
  <w:footnote w:type="continuationSeparator" w:id="0">
    <w:p w14:paraId="3F42CD9F" w14:textId="77777777" w:rsidR="000C6481" w:rsidRDefault="000C6481" w:rsidP="00384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1A"/>
    <w:rsid w:val="000C6481"/>
    <w:rsid w:val="00170EA9"/>
    <w:rsid w:val="003841CB"/>
    <w:rsid w:val="004F00B7"/>
    <w:rsid w:val="005C5D79"/>
    <w:rsid w:val="005F1581"/>
    <w:rsid w:val="007157BE"/>
    <w:rsid w:val="008D5EA6"/>
    <w:rsid w:val="009C5B1A"/>
    <w:rsid w:val="009F7C47"/>
    <w:rsid w:val="00AC25B5"/>
    <w:rsid w:val="00D2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5251"/>
  <w15:chartTrackingRefBased/>
  <w15:docId w15:val="{83FB45AB-3189-4945-BECE-5C5143BA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41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1CB"/>
  </w:style>
  <w:style w:type="paragraph" w:styleId="Stopka">
    <w:name w:val="footer"/>
    <w:basedOn w:val="Normalny"/>
    <w:link w:val="StopkaZnak"/>
    <w:uiPriority w:val="99"/>
    <w:unhideWhenUsed/>
    <w:rsid w:val="003841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1CB"/>
  </w:style>
  <w:style w:type="paragraph" w:styleId="Tytu">
    <w:name w:val="Title"/>
    <w:basedOn w:val="Normalny"/>
    <w:next w:val="Normalny"/>
    <w:link w:val="TytuZnak"/>
    <w:uiPriority w:val="10"/>
    <w:qFormat/>
    <w:rsid w:val="003841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841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4983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9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Trząski</dc:creator>
  <cp:keywords/>
  <dc:description/>
  <cp:lastModifiedBy>Maciej Trząski</cp:lastModifiedBy>
  <cp:revision>4</cp:revision>
  <dcterms:created xsi:type="dcterms:W3CDTF">2020-02-13T08:37:00Z</dcterms:created>
  <dcterms:modified xsi:type="dcterms:W3CDTF">2020-02-21T09:12:00Z</dcterms:modified>
</cp:coreProperties>
</file>